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120"/>
        <w:ind w:right="-17"/>
        <w:jc w:val="center"/>
        <w:rPr>
          <w:b/>
        </w:rPr>
      </w:pPr>
      <w:r>
        <w:rPr>
          <w:b/>
          <w:sz w:val="24"/>
          <w:szCs w:val="24"/>
        </w:rPr>
        <w:t>TERMO ADITIVO N</w:t>
      </w:r>
      <w:r>
        <w:rPr>
          <w:b/>
          <w:color w:val="auto"/>
          <w:sz w:val="24"/>
          <w:szCs w:val="24"/>
        </w:rPr>
        <w:t>º 01 A</w:t>
      </w:r>
      <w:r>
        <w:rPr>
          <w:b/>
          <w:sz w:val="24"/>
          <w:szCs w:val="24"/>
        </w:rPr>
        <w:t xml:space="preserve">O ACORDO DE COOPERAÇÃO TÉCNICA </w:t>
      </w:r>
      <w:r>
        <w:rPr>
          <w:b/>
          <w:color w:val="000000"/>
          <w:sz w:val="24"/>
          <w:szCs w:val="24"/>
          <w:shd w:fill="FFFF00" w:val="clear"/>
        </w:rPr>
        <w:t>XX/XXXX</w:t>
      </w:r>
    </w:p>
    <w:p>
      <w:pPr>
        <w:pStyle w:val="normal1"/>
        <w:spacing w:lineRule="auto" w:line="240" w:before="0" w:after="120"/>
        <w:ind w:right="-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120"/>
        <w:ind w:right="-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color w:val="000000"/>
          <w:sz w:val="24"/>
          <w:szCs w:val="24"/>
        </w:rPr>
        <w:t xml:space="preserve">Pelo presente instrumento, a </w:t>
      </w:r>
      <w:r>
        <w:rPr>
          <w:b/>
          <w:sz w:val="24"/>
          <w:szCs w:val="24"/>
        </w:rPr>
        <w:t xml:space="preserve">UNIVERSIDADE </w:t>
      </w:r>
      <w:r>
        <w:rPr>
          <w:b/>
          <w:color w:val="000000"/>
          <w:sz w:val="24"/>
          <w:szCs w:val="24"/>
        </w:rPr>
        <w:t>FEDERAL DE VIÇOSA</w:t>
      </w:r>
      <w:r>
        <w:rPr>
          <w:color w:val="000000"/>
          <w:sz w:val="24"/>
          <w:szCs w:val="24"/>
        </w:rPr>
        <w:t xml:space="preserve">, Fundação de Ensino Superior, instituída pelo Poder Público Federal, inscrita no CNPJ sob nº 25.944.455/0001-96, com sede na Av. P. H. Rolfs, s/nº, Campus Universitário, CEP 36.570-900, em Viçosa, Minas Gerais, neste ato representada </w:t>
      </w:r>
      <w:r>
        <w:rPr>
          <w:sz w:val="24"/>
          <w:szCs w:val="24"/>
        </w:rPr>
        <w:t xml:space="preserve"> pelo seu </w:t>
      </w:r>
      <w:r>
        <w:rPr>
          <w:sz w:val="24"/>
          <w:szCs w:val="24"/>
          <w:highlight w:val="white"/>
        </w:rPr>
        <w:t>Reitor, Sr.º Demetrius David da Silva, portador da Matrícula Funcional nº 7645-7/UFV, nomeado por meio de Decreto de 23/05/2019, publicado no Diário Oficial da União em 24/05/2019 e reconduzido ao cargo por meio de Decreto de 24/05/2023, publicado no Diário Oficial da União em 25/05/202</w:t>
      </w:r>
      <w:r>
        <w:rPr>
          <w:color w:val="auto"/>
          <w:sz w:val="24"/>
          <w:szCs w:val="24"/>
          <w:highlight w:val="white"/>
        </w:rPr>
        <w:t>3, e, em casos de ausências e impedimentos, pela Vice-Reitora, Sr.ª Rejane Nascentes, portadora da Matrícula Funcional nº 10037-4/UFV, nomeada pela portaria nº 0641/2019 e reconduzida ao cargo pela portaria nº 0463/2023, publicada no Diário Oficial da União em 12/06/2023,</w:t>
      </w:r>
      <w:r>
        <w:rPr>
          <w:color w:val="auto"/>
          <w:sz w:val="24"/>
          <w:szCs w:val="24"/>
        </w:rPr>
        <w:t xml:space="preserve"> doravante denominada </w:t>
      </w:r>
      <w:r>
        <w:rPr>
          <w:b/>
          <w:color w:val="auto"/>
          <w:sz w:val="24"/>
          <w:szCs w:val="24"/>
        </w:rPr>
        <w:t>UNIVERSIDADE</w:t>
      </w:r>
      <w:r>
        <w:rPr>
          <w:color w:val="auto"/>
          <w:sz w:val="24"/>
          <w:szCs w:val="24"/>
        </w:rPr>
        <w:t xml:space="preserve">; e do outro lado a FUNDAÇÃO ARTHUR BERNARDES, doravante denominada </w:t>
      </w:r>
      <w:r>
        <w:rPr>
          <w:b/>
          <w:bCs/>
          <w:color w:val="auto"/>
          <w:sz w:val="24"/>
          <w:szCs w:val="24"/>
        </w:rPr>
        <w:t>FUNARBE</w:t>
      </w:r>
      <w:r>
        <w:rPr>
          <w:color w:val="auto"/>
          <w:sz w:val="24"/>
          <w:szCs w:val="24"/>
        </w:rPr>
        <w:t>, Fundação de Direito Privado vinculada à Universidade Federal de Viçosa, com sede no Campus Universitário, CEP 36.570-900, na cidade de Viçosa, Minas Gerais, inscrita no CNPJ sob o n.º 20.320.503/0001-51, neste ato representada pelo Diretor Presidente, Sr. Rodrigo Gava, tendo em vist</w:t>
      </w:r>
      <w:r>
        <w:rPr>
          <w:color w:val="000000"/>
          <w:sz w:val="24"/>
          <w:szCs w:val="24"/>
        </w:rPr>
        <w:t xml:space="preserve">a o que consta do processo </w:t>
      </w:r>
      <w:r>
        <w:rPr>
          <w:b/>
          <w:color w:val="000000"/>
          <w:sz w:val="24"/>
          <w:szCs w:val="24"/>
          <w:shd w:fill="FFFF00" w:val="clear"/>
        </w:rPr>
        <w:t>xxxxxxxxxxxxx</w:t>
      </w:r>
      <w:r>
        <w:rPr>
          <w:color w:val="000000"/>
          <w:sz w:val="24"/>
          <w:szCs w:val="24"/>
        </w:rPr>
        <w:t xml:space="preserve">, submetendo-se no que couber à Lei 8.666/93 e da Lei 8.958/94, resolvem aditar o </w:t>
      </w:r>
      <w:r>
        <w:rPr>
          <w:b/>
          <w:color w:val="000000"/>
          <w:sz w:val="24"/>
          <w:szCs w:val="24"/>
        </w:rPr>
        <w:t>Acordo de Cooperação Técnica nº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shd w:fill="FFFF00" w:val="clear"/>
        </w:rPr>
        <w:t>xx/xxxx</w:t>
      </w:r>
      <w:r>
        <w:rPr>
          <w:color w:val="000000"/>
          <w:sz w:val="24"/>
          <w:szCs w:val="24"/>
        </w:rPr>
        <w:t xml:space="preserve">, firmado em </w:t>
      </w:r>
      <w:r>
        <w:rPr>
          <w:b/>
          <w:color w:val="000000"/>
          <w:sz w:val="24"/>
          <w:szCs w:val="24"/>
          <w:shd w:fill="FFFF00" w:val="clear"/>
        </w:rPr>
        <w:t>xxx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de </w:t>
      </w:r>
      <w:r>
        <w:rPr>
          <w:b/>
          <w:color w:val="000000"/>
          <w:sz w:val="24"/>
          <w:szCs w:val="24"/>
          <w:shd w:fill="FFFF00" w:val="clear"/>
        </w:rPr>
        <w:t>xxxx</w:t>
      </w:r>
      <w:r>
        <w:rPr>
          <w:b/>
          <w:color w:val="auto"/>
          <w:sz w:val="24"/>
          <w:szCs w:val="24"/>
        </w:rPr>
        <w:t xml:space="preserve"> de </w:t>
      </w:r>
      <w:r>
        <w:rPr>
          <w:b/>
          <w:color w:val="000000"/>
          <w:sz w:val="24"/>
          <w:szCs w:val="24"/>
          <w:shd w:fill="FFFF00" w:val="clear"/>
        </w:rPr>
        <w:t>xxxxx</w:t>
      </w:r>
      <w:r>
        <w:rPr>
          <w:color w:val="auto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mediante as condições transformadas nas cláusulas a seguir:</w:t>
      </w:r>
    </w:p>
    <w:p>
      <w:pPr>
        <w:pStyle w:val="normal1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b/>
          <w:color w:val="000000"/>
          <w:sz w:val="24"/>
          <w:szCs w:val="24"/>
        </w:rPr>
        <w:t>CLÁUSULA PRIMEIRA – DO OBJETO</w:t>
      </w:r>
    </w:p>
    <w:p>
      <w:pPr>
        <w:pStyle w:val="normal1"/>
        <w:spacing w:lineRule="auto" w:line="240" w:before="0" w:after="120"/>
        <w:jc w:val="both"/>
        <w:rPr>
          <w:color w:val="FF0000"/>
        </w:rPr>
      </w:pPr>
      <w:r>
        <w:rPr>
          <w:color w:val="000000"/>
          <w:sz w:val="24"/>
          <w:szCs w:val="24"/>
        </w:rPr>
        <w:t xml:space="preserve">1.1. Constitui objeto do presente Termo Aditivo a prorrogação do prazo de execução do </w:t>
      </w:r>
      <w:r>
        <w:rPr>
          <w:b/>
          <w:color w:val="000000"/>
          <w:sz w:val="24"/>
          <w:szCs w:val="24"/>
        </w:rPr>
        <w:t xml:space="preserve">Acordo de Cooperação Técnica nº </w:t>
      </w:r>
      <w:r>
        <w:rPr>
          <w:b/>
          <w:color w:val="000000"/>
          <w:sz w:val="24"/>
          <w:szCs w:val="24"/>
          <w:shd w:fill="FFFF00" w:val="clear"/>
        </w:rPr>
        <w:t>xx/xxxx</w:t>
      </w:r>
      <w:r>
        <w:rPr>
          <w:color w:val="000000"/>
          <w:sz w:val="24"/>
          <w:szCs w:val="24"/>
        </w:rPr>
        <w:t xml:space="preserve">, mediante a alteração da </w:t>
      </w:r>
      <w:r>
        <w:rPr>
          <w:color w:val="000000"/>
          <w:sz w:val="24"/>
          <w:szCs w:val="24"/>
          <w:shd w:fill="FFFF00" w:val="clear"/>
        </w:rPr>
        <w:t>Cláusula sétima,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respectivamente.</w:t>
      </w:r>
    </w:p>
    <w:p>
      <w:pPr>
        <w:pStyle w:val="normal1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b/>
          <w:color w:val="000000"/>
          <w:sz w:val="24"/>
          <w:szCs w:val="24"/>
        </w:rPr>
        <w:t>CLÁUSULA SEGUNDA – DA VIGÊNCIA</w:t>
      </w:r>
    </w:p>
    <w:p>
      <w:pPr>
        <w:pStyle w:val="normal1"/>
        <w:spacing w:lineRule="auto" w:line="240" w:before="0" w:after="12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2.1. O prazo de vigência contratual fica prorrogado até o dia </w:t>
      </w:r>
      <w:r>
        <w:rPr>
          <w:color w:val="000000"/>
          <w:sz w:val="24"/>
          <w:szCs w:val="24"/>
          <w:shd w:fill="FFFF00" w:val="clear"/>
        </w:rPr>
        <w:t>31 de dezembro de 2025</w:t>
      </w:r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normal1"/>
        <w:spacing w:lineRule="auto" w:line="240" w:before="0" w:after="120"/>
        <w:jc w:val="both"/>
        <w:rPr>
          <w:color w:val="auto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240" w:before="0" w:after="120"/>
        <w:jc w:val="both"/>
        <w:rPr/>
      </w:pPr>
      <w:r>
        <w:rPr>
          <w:b/>
          <w:color w:val="000000"/>
          <w:sz w:val="24"/>
          <w:szCs w:val="24"/>
        </w:rPr>
        <w:t>CLÁUSULA TERCEIRA – DA RATIFICAÇÃO</w:t>
      </w:r>
    </w:p>
    <w:p>
      <w:pPr>
        <w:pStyle w:val="normal1"/>
        <w:spacing w:lineRule="auto" w:line="240" w:before="0" w:after="120"/>
        <w:jc w:val="both"/>
        <w:rPr/>
      </w:pPr>
      <w:r>
        <w:rPr>
          <w:color w:val="000000"/>
          <w:sz w:val="24"/>
          <w:szCs w:val="24"/>
        </w:rPr>
        <w:t>3.1. As partes ratificam neste ato todas as demais cláusulas e condições do contrato não alteradas por esse instrumento.</w:t>
      </w:r>
    </w:p>
    <w:p>
      <w:pPr>
        <w:pStyle w:val="normal1"/>
        <w:spacing w:lineRule="auto" w:line="240" w:before="0" w:after="120"/>
        <w:jc w:val="both"/>
        <w:rPr/>
      </w:pPr>
      <w:r>
        <w:rPr>
          <w:color w:val="000000"/>
          <w:sz w:val="24"/>
          <w:szCs w:val="24"/>
        </w:rPr>
        <w:t>Assim, por estarem de acordo, firmam o presente Termo Aditivo, em duas vias de igual teor e forma, para que produza seus efeitos legais, na presença das testemunhas abaixo, que também o subscrevem.</w:t>
      </w:r>
    </w:p>
    <w:p>
      <w:pPr>
        <w:pStyle w:val="normal1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360"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QUARTA – DO FORO</w:t>
      </w:r>
    </w:p>
    <w:p>
      <w:pPr>
        <w:pStyle w:val="normal1"/>
        <w:spacing w:lineRule="auto" w:line="36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4.1. O presente Termo será regido pelas leis do Brasil, sendo que as PARTES elegem o Foro da Justiça Federal, Subseção Judiciária de Viçosa, Estado de Minas Gerais, como o competente para dirimir dúvidas ou litígios oriundos do presente Acordo, nos termos do inciso I do artigo 109 da Constituição Federal de 1988, com exclusão de qualquer outro por mais privilegiado que seja.</w:t>
      </w:r>
    </w:p>
    <w:p>
      <w:pPr>
        <w:pStyle w:val="normal1"/>
        <w:spacing w:lineRule="auto" w:line="240" w:before="0" w:after="120"/>
        <w:jc w:val="both"/>
        <w:rPr/>
      </w:pPr>
      <w:r>
        <w:rPr/>
      </w:r>
    </w:p>
    <w:p>
      <w:pPr>
        <w:pStyle w:val="normal1"/>
        <w:spacing w:lineRule="auto" w:line="240" w:before="0" w:after="120"/>
        <w:jc w:val="both"/>
        <w:rPr/>
      </w:pPr>
      <w:r>
        <w:rPr/>
      </w:r>
    </w:p>
    <w:p>
      <w:pPr>
        <w:pStyle w:val="normal1"/>
        <w:spacing w:lineRule="auto" w:line="240" w:before="0" w:after="120"/>
        <w:jc w:val="right"/>
        <w:rPr/>
      </w:pPr>
      <w:r>
        <w:rPr>
          <w:color w:val="000000"/>
          <w:sz w:val="24"/>
          <w:szCs w:val="24"/>
        </w:rPr>
        <w:t xml:space="preserve">Viçosa, 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  <w:r>
        <w:rPr>
          <w:color w:val="000000"/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color w:val="000000"/>
        </w:rPr>
      </w:pPr>
      <w:r>
        <w:rPr>
          <w:color w:val="000000"/>
          <w:sz w:val="24"/>
          <w:szCs w:val="24"/>
        </w:rPr>
        <w:t>Demetrius David da Silva</w:t>
      </w:r>
    </w:p>
    <w:p>
      <w:pPr>
        <w:pStyle w:val="normal1"/>
        <w:spacing w:lineRule="auto" w:line="240" w:before="0" w:after="120"/>
        <w:jc w:val="center"/>
        <w:rPr>
          <w:b/>
        </w:rPr>
      </w:pPr>
      <w:r>
        <w:rPr>
          <w:b/>
          <w:color w:val="000000"/>
          <w:sz w:val="24"/>
          <w:szCs w:val="24"/>
        </w:rPr>
        <w:t>Reitor da UFV</w:t>
      </w:r>
    </w:p>
    <w:p>
      <w:pPr>
        <w:pStyle w:val="normal1"/>
        <w:spacing w:lineRule="auto" w:line="240" w:before="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color w:val="auto"/>
        </w:rPr>
      </w:pPr>
      <w:r>
        <w:rPr>
          <w:color w:val="auto"/>
          <w:sz w:val="24"/>
          <w:szCs w:val="24"/>
        </w:rPr>
        <w:t>Rodrigo Gava</w:t>
      </w:r>
    </w:p>
    <w:p>
      <w:pPr>
        <w:pStyle w:val="normal1"/>
        <w:spacing w:lineRule="auto" w:line="240" w:before="0" w:after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Diretor-Presidente – Funarbe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>1. _____________________________</w:t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Nome: 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>2. _____________________________</w:t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Nome: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418" w:footer="709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Cambria">
    <w:charset w:val="01"/>
    <w:family w:val="auto"/>
    <w:pitch w:val="default"/>
  </w:font>
  <w:font w:name="Times New Roman">
    <w:charset w:val="01"/>
    <w:family w:val="roman"/>
    <w:pitch w:val="default"/>
  </w:font>
  <w:font w:name="Tahoma">
    <w:charset w:val="01"/>
    <w:family w:val="auto"/>
    <w:pitch w:val="default"/>
  </w:font>
  <w:font w:name="Ecofont_Spranq_eco_Sans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Calibri">
    <w:charset w:val="01"/>
    <w:family w:val="auto"/>
    <w:pitch w:val="default"/>
  </w:font>
  <w:font w:name="Humanst 52 1 BT">
    <w:charset w:val="01"/>
    <w:family w:val="auto"/>
    <w:pitch w:val="default"/>
  </w:font>
  <w:font w:name="Georgia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rFonts w:eastAsia="Times New Roman" w:cs="Times New Roman" w:ascii="Times New Roman" w:hAnsi="Times New Roman"/>
        <w:color w:val="000000"/>
      </w:rPr>
      <w:t>_________________________________________________________________________________________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jc w:val="both"/>
      <w:rPr>
        <w:color w:val="000000"/>
        <w:sz w:val="12"/>
        <w:szCs w:val="12"/>
      </w:rPr>
    </w:pPr>
    <w:r>
      <w:rPr>
        <w:color w:val="000000"/>
        <w:sz w:val="12"/>
        <w:szCs w:val="1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rFonts w:eastAsia="Times New Roman" w:cs="Times New Roman" w:ascii="Times New Roman" w:hAnsi="Times New Roman"/>
        <w:color w:val="000000"/>
      </w:rPr>
      <w:t>_________________________________________________________________________________________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jc w:val="both"/>
      <w:rPr>
        <w:color w:val="000000"/>
        <w:sz w:val="12"/>
        <w:szCs w:val="12"/>
      </w:rPr>
    </w:pPr>
    <w:r>
      <w:rPr>
        <w:color w:val="000000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tbl>
    <w:tblPr>
      <w:tblStyle w:val="Table1"/>
      <w:tblW w:w="9074" w:type="dxa"/>
      <w:jc w:val="left"/>
      <w:tblInd w:w="-5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569"/>
      <w:gridCol w:w="5504"/>
    </w:tblGrid>
    <w:tr>
      <w:trPr>
        <w:trHeight w:val="1278" w:hRule="atLeast"/>
      </w:trPr>
      <w:tc>
        <w:tcPr>
          <w:tcW w:w="3569" w:type="dxa"/>
          <w:tcBorders>
            <w:right w:val="single" w:sz="18" w:space="0" w:color="000000"/>
          </w:tcBorders>
          <w:shd w:fill="auto" w:val="clear"/>
        </w:tcPr>
        <w:p>
          <w:pPr>
            <w:pStyle w:val="normal1"/>
            <w:ind w:right="-70"/>
            <w:jc w:val="center"/>
            <w:rPr/>
          </w:pPr>
          <w:bookmarkStart w:id="0" w:name="_heading=h.gjdgxs"/>
          <w:bookmarkEnd w:id="0"/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49.5pt;height:45.75pt;mso-wrap-distance-right:0pt" filled="t" fillcolor="#FFFFFF" o:ole="">
                <v:imagedata r:id="rId2" o:title=""/>
              </v:shape>
              <o:OLEObject Type="Embed" ProgID="Word.Picture.8" ShapeID="ole_rId1" DrawAspect="Content" ObjectID="_84502262" r:id="rId1"/>
            </w:object>
          </w:r>
        </w:p>
        <w:p>
          <w:pPr>
            <w:pStyle w:val="normal1"/>
            <w:ind w:right="-70"/>
            <w:jc w:val="center"/>
            <w:rPr>
              <w:b/>
            </w:rPr>
          </w:pPr>
          <w:r>
            <w:rPr>
              <w:b/>
            </w:rPr>
            <w:t>SERVIÇO PÚBLICO FEDERAL</w:t>
          </w:r>
        </w:p>
      </w:tc>
      <w:tc>
        <w:tcPr>
          <w:tcW w:w="5504" w:type="dxa"/>
          <w:tcBorders>
            <w:left w:val="single" w:sz="18" w:space="0" w:color="000000"/>
            <w:right w:val="single" w:sz="18" w:space="0" w:color="000000"/>
          </w:tcBorders>
          <w:shd w:fill="auto" w:val="clear"/>
        </w:tcPr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MINISTÉRIO DA EDUCAÇÃO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UNIVERSIDADE FEDERAL DE VIÇOSA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PRÓ REITORIA DE PLANEJAMENTO E ORÇAMENTO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DIRETORIA DE GOVERNANÇA INSTITUCIONAL</w:t>
          </w:r>
        </w:p>
      </w:tc>
    </w:tr>
  </w:tbl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tbl>
    <w:tblPr>
      <w:tblStyle w:val="Table1"/>
      <w:tblW w:w="9074" w:type="dxa"/>
      <w:jc w:val="left"/>
      <w:tblInd w:w="-5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569"/>
      <w:gridCol w:w="5504"/>
    </w:tblGrid>
    <w:tr>
      <w:trPr>
        <w:trHeight w:val="1278" w:hRule="atLeast"/>
      </w:trPr>
      <w:tc>
        <w:tcPr>
          <w:tcW w:w="3569" w:type="dxa"/>
          <w:tcBorders>
            <w:right w:val="single" w:sz="18" w:space="0" w:color="000000"/>
          </w:tcBorders>
          <w:shd w:fill="auto" w:val="clear"/>
        </w:tcPr>
        <w:p>
          <w:pPr>
            <w:pStyle w:val="normal1"/>
            <w:ind w:right="-70"/>
            <w:jc w:val="center"/>
            <w:rPr/>
          </w:pPr>
          <w:bookmarkStart w:id="1" w:name="_heading=h.gjdgxs"/>
          <w:bookmarkEnd w:id="1"/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49.5pt;height:45.75pt;mso-wrap-distance-right:0pt" filled="t" fillcolor="#FFFFFF" o:ole="">
                <v:imagedata r:id="rId2" o:title=""/>
              </v:shape>
              <o:OLEObject Type="Embed" ProgID="Word.Picture.8" ShapeID="ole_rId1" DrawAspect="Content" ObjectID="_384392966" r:id="rId1"/>
            </w:object>
          </w:r>
        </w:p>
        <w:p>
          <w:pPr>
            <w:pStyle w:val="normal1"/>
            <w:ind w:right="-70"/>
            <w:jc w:val="center"/>
            <w:rPr>
              <w:b/>
            </w:rPr>
          </w:pPr>
          <w:r>
            <w:rPr>
              <w:b/>
            </w:rPr>
            <w:t>SERVIÇO PÚBLICO FEDERAL</w:t>
          </w:r>
        </w:p>
      </w:tc>
      <w:tc>
        <w:tcPr>
          <w:tcW w:w="5504" w:type="dxa"/>
          <w:tcBorders>
            <w:left w:val="single" w:sz="18" w:space="0" w:color="000000"/>
            <w:right w:val="single" w:sz="18" w:space="0" w:color="000000"/>
          </w:tcBorders>
          <w:shd w:fill="auto" w:val="clear"/>
        </w:tcPr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MINISTÉRIO DA EDUCAÇÃO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UNIVERSIDADE FEDERAL DE VIÇOSA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PRÓ REITORIA DE PLANEJAMENTO E ORÇAMENTO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DIRETORIA DE GOVERNANÇA INSTITUCIONAL</w:t>
          </w:r>
        </w:p>
      </w:tc>
    </w:tr>
  </w:tbl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3599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ahoma"/>
      <w:color w:val="auto"/>
      <w:kern w:val="0"/>
      <w:sz w:val="20"/>
      <w:szCs w:val="24"/>
      <w:lang w:val="pt-BR" w:eastAsia="zh-CN" w:bidi="hi-IN"/>
    </w:rPr>
  </w:style>
  <w:style w:type="paragraph" w:styleId="Heading1">
    <w:name w:val="heading 1"/>
    <w:basedOn w:val="normal1"/>
    <w:next w:val="normal1"/>
    <w:link w:val="Ttulo1Char"/>
    <w:uiPriority w:val="9"/>
    <w:qFormat/>
    <w:rsid w:val="0048130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1"/>
    <w:next w:val="normal1"/>
    <w:link w:val="Ttulo2Char"/>
    <w:uiPriority w:val="9"/>
    <w:semiHidden/>
    <w:unhideWhenUsed/>
    <w:qFormat/>
    <w:rsid w:val="004b460a"/>
    <w:pPr>
      <w:keepNext w:val="true"/>
      <w:tabs>
        <w:tab w:val="clear" w:pos="720"/>
        <w:tab w:val="left" w:pos="1701" w:leader="none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qFormat/>
    <w:rsid w:val="00260802"/>
    <w:rPr/>
  </w:style>
  <w:style w:type="character" w:styleId="Hyperlink" w:customStyle="1">
    <w:name w:val="Hyperlink"/>
    <w:rsid w:val="00bf1a7f"/>
    <w:rPr>
      <w:color w:val="000080"/>
      <w:u w:val="single"/>
    </w:rPr>
  </w:style>
  <w:style w:type="character" w:styleId="GradeColorida-nfase1Char" w:customStyle="1">
    <w:name w:val="Grade Colorida - Ênfase 1 Char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GradeColorida-nfase1Char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uiPriority w:val="99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qFormat/>
    <w:rsid w:val="0048130e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ivel1Char" w:customStyle="1">
    <w:name w:val="Nivel1 Char"/>
    <w:basedOn w:val="Ttulo1Char"/>
    <w:link w:val="Nivel1"/>
    <w:qFormat/>
    <w:rsid w:val="00ee309c"/>
    <w:rPr>
      <w:rFonts w:ascii="Cambria" w:hAnsi="Cambria" w:eastAsia="" w:cs="" w:asciiTheme="majorHAnsi" w:cstheme="majorBidi" w:eastAsiaTheme="majorEastAsia" w:hAnsiTheme="majorHAnsi"/>
      <w:b/>
      <w:color w:themeColor="accent1" w:themeShade="bf" w:val="365F91"/>
      <w:sz w:val="24"/>
      <w:szCs w:val="32"/>
    </w:rPr>
  </w:style>
  <w:style w:type="character" w:styleId="CorpodetextoChar" w:customStyle="1">
    <w:name w:val="Corpo de texto Char"/>
    <w:basedOn w:val="DefaultParagraphFont"/>
    <w:uiPriority w:val="99"/>
    <w:qFormat/>
    <w:rsid w:val="00343312"/>
    <w:rPr>
      <w:sz w:val="24"/>
      <w:szCs w:val="24"/>
    </w:rPr>
  </w:style>
  <w:style w:type="character" w:styleId="Corpodetexto2Char" w:customStyle="1">
    <w:name w:val="Corpo de texto 2 Char"/>
    <w:basedOn w:val="DefaultParagraphFont"/>
    <w:link w:val="BodyText2"/>
    <w:semiHidden/>
    <w:qFormat/>
    <w:rsid w:val="00563911"/>
    <w:rPr>
      <w:rFonts w:ascii="Arial" w:hAnsi="Arial" w:cs="Tahoma"/>
      <w:szCs w:val="24"/>
    </w:rPr>
  </w:style>
  <w:style w:type="character" w:styleId="CommentReference">
    <w:name w:val="annotation reference"/>
    <w:basedOn w:val="DefaultParagraphFont"/>
    <w:semiHidden/>
    <w:unhideWhenUsed/>
    <w:qFormat/>
    <w:rsid w:val="001f744b"/>
    <w:rPr>
      <w:sz w:val="16"/>
      <w:szCs w:val="16"/>
    </w:rPr>
  </w:style>
  <w:style w:type="character" w:styleId="TextodecomentrioChar" w:customStyle="1">
    <w:name w:val="Texto de comentário Char"/>
    <w:basedOn w:val="DefaultParagraphFont"/>
    <w:semiHidden/>
    <w:qFormat/>
    <w:rsid w:val="001f744b"/>
    <w:rPr>
      <w:rFonts w:ascii="Arial" w:hAnsi="Arial" w:cs="Tahoma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f744b"/>
    <w:rPr>
      <w:rFonts w:ascii="Arial" w:hAnsi="Arial" w:cs="Tahoma"/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1"/>
    <w:link w:val="CorpodetextoChar"/>
    <w:uiPriority w:val="99"/>
    <w:unhideWhenUsed/>
    <w:rsid w:val="00343312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ndiceuser" w:customStyle="1">
    <w:name w:val="Índice (user)"/>
    <w:basedOn w:val="normal1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ListaColorida-nfase11" w:customStyle="1">
    <w:name w:val="Lista Colorida - Ênfase 11"/>
    <w:basedOn w:val="normal1"/>
    <w:qFormat/>
    <w:rsid w:val="004773fc"/>
    <w:pPr>
      <w:spacing w:before="0" w:after="0"/>
      <w:ind w:left="720"/>
      <w:contextualSpacing/>
    </w:pPr>
    <w:rPr/>
  </w:style>
  <w:style w:type="paragraph" w:styleId="NormalWeb">
    <w:name w:val="Normal (Web)"/>
    <w:basedOn w:val="normal1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1"/>
    <w:link w:val="TextodebaloChar"/>
    <w:qFormat/>
    <w:rsid w:val="003a73c1"/>
    <w:pPr/>
    <w:rPr>
      <w:rFonts w:ascii="Tahoma" w:hAnsi="Tahoma" w:cs="Times New Roman"/>
      <w:sz w:val="16"/>
      <w:szCs w:val="16"/>
      <w:lang w:val="x-none" w:eastAsia="x-none"/>
    </w:rPr>
  </w:style>
  <w:style w:type="paragraph" w:styleId="Nvel2" w:customStyle="1">
    <w:name w:val="Nível 2"/>
    <w:basedOn w:val="normal1"/>
    <w:next w:val="normal1"/>
    <w:qFormat/>
    <w:rsid w:val="004b460a"/>
    <w:pPr>
      <w:spacing w:before="0" w:after="120"/>
      <w:jc w:val="both"/>
    </w:pPr>
    <w:rPr>
      <w:rFonts w:cs="Times New Roman"/>
      <w:b/>
      <w:szCs w:val="20"/>
    </w:rPr>
  </w:style>
  <w:style w:type="paragraph" w:styleId="GradeColorida-nfase11" w:customStyle="1">
    <w:name w:val="Grade Colorida - Ênfase 11"/>
    <w:basedOn w:val="normal1"/>
    <w:next w:val="normal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ListBullet5">
    <w:name w:val="List Bullet 5"/>
    <w:basedOn w:val="normal1"/>
    <w:qFormat/>
    <w:rsid w:val="001a3a05"/>
    <w:pPr>
      <w:spacing w:before="0" w:after="0"/>
      <w:contextualSpacing/>
    </w:pPr>
    <w:rPr/>
  </w:style>
  <w:style w:type="paragraph" w:styleId="citao2" w:customStyle="1">
    <w:name w:val="citação 2"/>
    <w:basedOn w:val="GradeColorida-nfase11"/>
    <w:qFormat/>
    <w:rsid w:val="000a23da"/>
    <w:pPr/>
    <w:rPr>
      <w:szCs w:val="20"/>
    </w:rPr>
  </w:style>
  <w:style w:type="paragraph" w:styleId="ad" w:customStyle="1">
    <w:name w:val="ad"/>
    <w:basedOn w:val="normal1"/>
    <w:qFormat/>
    <w:rsid w:val="0040055d"/>
    <w:pPr>
      <w:spacing w:lineRule="auto" w:line="360"/>
      <w:ind w:hanging="284" w:left="993"/>
      <w:jc w:val="both"/>
    </w:pPr>
    <w:rPr>
      <w:rFonts w:ascii="Times New Roman" w:hAnsi="Times New Roman" w:cs="Times New Roman"/>
      <w:color w:val="000000"/>
    </w:rPr>
  </w:style>
  <w:style w:type="paragraph" w:styleId="TtulodaTabela" w:customStyle="1">
    <w:name w:val="Título da Tabela"/>
    <w:basedOn w:val="normal1"/>
    <w:qFormat/>
    <w:rsid w:val="000575ae"/>
    <w:pPr>
      <w:widowControl w:val="false"/>
      <w:suppressLineNumbers/>
      <w:suppressAutoHyphens w:val="true"/>
      <w:spacing w:before="0" w:after="120"/>
      <w:jc w:val="center"/>
    </w:pPr>
    <w:rPr>
      <w:rFonts w:ascii="Times New Roman" w:hAnsi="Times New Roman" w:eastAsia="Arial Unicode MS" w:cs="Times New Roman"/>
      <w:b/>
      <w:bCs/>
      <w:i/>
      <w:iCs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7b3e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link w:val="RodapChar"/>
    <w:uiPriority w:val="99"/>
    <w:unhideWhenUsed/>
    <w:rsid w:val="007b3e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Heading1"/>
    <w:next w:val="normal1"/>
    <w:link w:val="Nivel1Char"/>
    <w:qFormat/>
    <w:rsid w:val="00ee309c"/>
    <w:pPr>
      <w:spacing w:lineRule="auto" w:line="276" w:before="480" w:after="120"/>
      <w:jc w:val="both"/>
    </w:pPr>
    <w:rPr>
      <w:rFonts w:ascii="Times New Roman" w:hAnsi="Times New Roman" w:cs="Times New Roman"/>
      <w:b/>
      <w:color w:themeColor="accent1" w:themeShade="bf" w:val="auto"/>
      <w:sz w:val="24"/>
      <w:szCs w:val="20"/>
    </w:rPr>
  </w:style>
  <w:style w:type="paragraph" w:styleId="Standard" w:customStyle="1">
    <w:name w:val="Standard"/>
    <w:qFormat/>
    <w:rsid w:val="00bd3f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egoe UI" w:cs="Tahoma"/>
      <w:color w:val="000000"/>
      <w:kern w:val="2"/>
      <w:sz w:val="24"/>
      <w:szCs w:val="24"/>
      <w:lang w:val="en-US" w:eastAsia="zh-CN" w:bidi="en-US"/>
    </w:rPr>
  </w:style>
  <w:style w:type="paragraph" w:styleId="ListParagraph">
    <w:name w:val="List Paragraph"/>
    <w:basedOn w:val="normal1"/>
    <w:uiPriority w:val="34"/>
    <w:qFormat/>
    <w:rsid w:val="001b3697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c04d7e"/>
    <w:pPr>
      <w:widowControl w:val="false"/>
      <w:suppressAutoHyphens w:val="true"/>
      <w:bidi w:val="0"/>
      <w:spacing w:before="0" w:after="0"/>
      <w:jc w:val="left"/>
    </w:pPr>
    <w:rPr>
      <w:rFonts w:ascii="Humanst 52 1 BT" w:hAnsi="Humanst 52 1 BT" w:eastAsia="Times New Roman" w:cs="Humanst 52 1 BT"/>
      <w:color w:val="000000"/>
      <w:kern w:val="0"/>
      <w:sz w:val="24"/>
      <w:szCs w:val="24"/>
      <w:lang w:val="pt-BR" w:eastAsia="zh-CN" w:bidi="hi-IN"/>
    </w:rPr>
  </w:style>
  <w:style w:type="paragraph" w:styleId="CM8" w:customStyle="1">
    <w:name w:val="CM8"/>
    <w:basedOn w:val="Default"/>
    <w:next w:val="Default"/>
    <w:qFormat/>
    <w:rsid w:val="00c04d7e"/>
    <w:pPr>
      <w:widowControl/>
      <w:suppressAutoHyphens w:val="false"/>
      <w:spacing w:lineRule="atLeast" w:line="268"/>
    </w:pPr>
    <w:rPr>
      <w:rFonts w:ascii="Times New Roman" w:hAnsi="Times New Roman" w:cs="Times New Roman"/>
      <w:color w:val="auto"/>
    </w:rPr>
  </w:style>
  <w:style w:type="paragraph" w:styleId="BodyText2">
    <w:name w:val="Body Text 2"/>
    <w:basedOn w:val="normal1"/>
    <w:link w:val="Corpodetexto2Char"/>
    <w:semiHidden/>
    <w:unhideWhenUsed/>
    <w:qFormat/>
    <w:rsid w:val="00563911"/>
    <w:pPr>
      <w:spacing w:lineRule="auto" w:line="480" w:before="0" w:after="120"/>
    </w:pPr>
    <w:rPr/>
  </w:style>
  <w:style w:type="paragraph" w:styleId="CommentText">
    <w:name w:val="annotation text"/>
    <w:basedOn w:val="normal1"/>
    <w:link w:val="TextodecomentrioChar"/>
    <w:semiHidden/>
    <w:unhideWhenUsed/>
    <w:qFormat/>
    <w:rsid w:val="001f744b"/>
    <w:pPr/>
    <w:rPr>
      <w:szCs w:val="20"/>
    </w:rPr>
  </w:style>
  <w:style w:type="paragraph" w:styleId="annotationsubject">
    <w:name w:val="annotation subject"/>
    <w:basedOn w:val="CommentText"/>
    <w:link w:val="AssuntodocomentrioChar"/>
    <w:semiHidden/>
    <w:unhideWhenUsed/>
    <w:qFormat/>
    <w:rsid w:val="001f744b"/>
    <w:pPr/>
    <w:rPr>
      <w:b/>
      <w:bCs/>
    </w:rPr>
  </w:style>
  <w:style w:type="paragraph" w:styleId="Contedodatabelauser" w:customStyle="1">
    <w:name w:val="Conteúdo da tabela (user)"/>
    <w:basedOn w:val="normal1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3f7e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NYZb318VWL55qNjyKiysfNP3OA==">CgMxLjAyCGguZ2pkZ3hzOAByITFjTXVleG8wcjhMVWVEbm1zeGNvY1hCN3RCSFNZekswag==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LibreOffice/24.8.5.2$Windows_X86_64 LibreOffice_project/fddf2685c70b461e7832239a0162a77216259f22</Application>
  <AppVersion>15.0000</AppVersion>
  <DocSecurity>4</DocSecurity>
  <Pages>2</Pages>
  <Words>474</Words>
  <Characters>2863</Characters>
  <CharactersWithSpaces>3313</CharactersWithSpaces>
  <Paragraphs>34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2021-09-08T19:54:00Z</dcterms:created>
  <dc:creator>Adriano</dc:creator>
  <dc:description/>
  <dc:language>pt-BR</dc:language>
  <cp:lastModifiedBy>Rodrigo Lopes</cp:lastModifiedBy>
  <dcterms:modified xsi:type="dcterms:W3CDTF">2025-03-07T15:42:03Z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